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FF" w:rsidRDefault="00C572FF" w:rsidP="00A178A1">
      <w:pPr>
        <w:pStyle w:val="titlename"/>
        <w:wordWrap w:val="0"/>
      </w:pPr>
      <w:r>
        <w:rPr>
          <w:rFonts w:hint="eastAsia"/>
        </w:rPr>
        <w:t>○三股町障害者控除対象者認定要綱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C572FF">
        <w:tc>
          <w:tcPr>
            <w:tcW w:w="0" w:type="auto"/>
            <w:tcBorders>
              <w:top w:val="single" w:sz="6" w:space="0" w:color="FFFFFF"/>
              <w:bottom w:val="single" w:sz="6" w:space="0" w:color="FFFFFF"/>
            </w:tcBorders>
            <w:vAlign w:val="center"/>
            <w:hideMark/>
          </w:tcPr>
          <w:p w:rsidR="00C572FF" w:rsidRDefault="00C572FF" w:rsidP="00A178A1">
            <w:pPr>
              <w:wordWrap w:val="0"/>
              <w:jc w:val="right"/>
            </w:pPr>
            <w:r>
              <w:t>(</w:t>
            </w:r>
            <w:r>
              <w:rPr>
                <w:rFonts w:hint="eastAsia"/>
              </w:rPr>
              <w:t>平成</w:t>
            </w:r>
            <w:r>
              <w:t>21</w:t>
            </w:r>
            <w:r>
              <w:rPr>
                <w:rFonts w:hint="eastAsia"/>
              </w:rPr>
              <w:t>年</w:t>
            </w:r>
            <w:r>
              <w:t>12</w:t>
            </w:r>
            <w:r>
              <w:rPr>
                <w:rFonts w:hint="eastAsia"/>
              </w:rPr>
              <w:t>月</w:t>
            </w:r>
            <w:r>
              <w:t>1</w:t>
            </w:r>
            <w:r>
              <w:rPr>
                <w:rFonts w:hint="eastAsia"/>
              </w:rPr>
              <w:t>日告示第</w:t>
            </w:r>
            <w:r>
              <w:t>32</w:t>
            </w:r>
            <w:r>
              <w:rPr>
                <w:rFonts w:hint="eastAsia"/>
              </w:rPr>
              <w:t>号</w:t>
            </w:r>
            <w:r>
              <w:t>)</w:t>
            </w:r>
          </w:p>
        </w:tc>
      </w:tr>
    </w:tbl>
    <w:p w:rsidR="00C572FF" w:rsidRDefault="00C572FF" w:rsidP="00A178A1">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572F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14"/>
            </w:tblGrid>
            <w:tr w:rsidR="00C572FF" w:rsidTr="00723557">
              <w:trPr>
                <w:jc w:val="right"/>
              </w:trPr>
              <w:tc>
                <w:tcPr>
                  <w:tcW w:w="750" w:type="dxa"/>
                  <w:tcBorders>
                    <w:top w:val="single" w:sz="6" w:space="0" w:color="FFFFFF"/>
                    <w:left w:val="single" w:sz="6" w:space="0" w:color="FFFFFF"/>
                    <w:bottom w:val="single" w:sz="6" w:space="0" w:color="FFFFFF"/>
                    <w:right w:val="nil"/>
                  </w:tcBorders>
                </w:tcPr>
                <w:p w:rsidR="00C572FF" w:rsidRDefault="00C572FF" w:rsidP="00A178A1">
                  <w:pPr>
                    <w:pStyle w:val="historyinfo"/>
                    <w:wordWrap w:val="0"/>
                    <w:jc w:val="right"/>
                  </w:pPr>
                </w:p>
              </w:tc>
              <w:tc>
                <w:tcPr>
                  <w:tcW w:w="0" w:type="auto"/>
                  <w:tcBorders>
                    <w:top w:val="single" w:sz="6" w:space="0" w:color="FFFFFF"/>
                    <w:left w:val="nil"/>
                    <w:bottom w:val="single" w:sz="6" w:space="0" w:color="FFFFFF"/>
                    <w:right w:val="single" w:sz="6" w:space="0" w:color="FFFFFF"/>
                  </w:tcBorders>
                  <w:vAlign w:val="center"/>
                </w:tcPr>
                <w:p w:rsidR="00C572FF" w:rsidRDefault="00C572FF" w:rsidP="00A178A1">
                  <w:pPr>
                    <w:pStyle w:val="historyinfo"/>
                    <w:wordWrap w:val="0"/>
                  </w:pPr>
                </w:p>
              </w:tc>
            </w:tr>
          </w:tbl>
          <w:p w:rsidR="00C572FF" w:rsidRDefault="00C572FF" w:rsidP="00A178A1">
            <w:pPr>
              <w:wordWrap w:val="0"/>
              <w:jc w:val="right"/>
            </w:pPr>
          </w:p>
        </w:tc>
        <w:bookmarkStart w:id="0" w:name="_GoBack"/>
        <w:bookmarkEnd w:id="0"/>
      </w:tr>
    </w:tbl>
    <w:p w:rsidR="00C572FF" w:rsidRDefault="00C572FF" w:rsidP="00A178A1">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572FF">
        <w:tc>
          <w:tcPr>
            <w:tcW w:w="0" w:type="auto"/>
            <w:tcBorders>
              <w:top w:val="single" w:sz="6" w:space="0" w:color="FFFFFF"/>
              <w:bottom w:val="single" w:sz="6" w:space="0" w:color="FFFFFF"/>
            </w:tcBorders>
            <w:vAlign w:val="center"/>
            <w:hideMark/>
          </w:tcPr>
          <w:p w:rsidR="00C572FF" w:rsidRDefault="00C572FF" w:rsidP="00A178A1">
            <w:pPr>
              <w:wordWrap w:val="0"/>
            </w:pPr>
          </w:p>
        </w:tc>
      </w:tr>
    </w:tbl>
    <w:p w:rsidR="00C572FF" w:rsidRDefault="00C572FF" w:rsidP="00A178A1">
      <w:pPr>
        <w:pStyle w:val="detailindent"/>
        <w:wordWrap w:val="0"/>
      </w:pPr>
      <w:r>
        <w:t>(</w:t>
      </w:r>
      <w:r>
        <w:rPr>
          <w:rFonts w:hint="eastAsia"/>
        </w:rPr>
        <w:t>趣旨</w:t>
      </w:r>
      <w:r>
        <w:t>)</w:t>
      </w:r>
    </w:p>
    <w:p w:rsidR="00C572FF" w:rsidRDefault="00C572FF" w:rsidP="00A178A1">
      <w:pPr>
        <w:pStyle w:val="sec0"/>
        <w:wordWrap w:val="0"/>
      </w:pPr>
      <w:r>
        <w:rPr>
          <w:rFonts w:hint="eastAsia"/>
        </w:rPr>
        <w:t>第</w:t>
      </w:r>
      <w:r>
        <w:t>1</w:t>
      </w:r>
      <w:r>
        <w:rPr>
          <w:rFonts w:hint="eastAsia"/>
        </w:rPr>
        <w:t>条　この要綱は、所得税法施行令</w:t>
      </w:r>
      <w:r>
        <w:t>(</w:t>
      </w:r>
      <w:r>
        <w:rPr>
          <w:rFonts w:hint="eastAsia"/>
        </w:rPr>
        <w:t>昭和</w:t>
      </w:r>
      <w:r>
        <w:t>40</w:t>
      </w:r>
      <w:r>
        <w:rPr>
          <w:rFonts w:hint="eastAsia"/>
        </w:rPr>
        <w:t>年政令第</w:t>
      </w:r>
      <w:r>
        <w:t>96</w:t>
      </w:r>
      <w:r>
        <w:rPr>
          <w:rFonts w:hint="eastAsia"/>
        </w:rPr>
        <w:t>号</w:t>
      </w:r>
      <w:r>
        <w:t>)</w:t>
      </w:r>
      <w:r>
        <w:rPr>
          <w:rFonts w:hint="eastAsia"/>
        </w:rPr>
        <w:t>第</w:t>
      </w:r>
      <w:r>
        <w:t>10</w:t>
      </w:r>
      <w:r>
        <w:rPr>
          <w:rFonts w:hint="eastAsia"/>
        </w:rPr>
        <w:t>条第</w:t>
      </w:r>
      <w:r>
        <w:t>1</w:t>
      </w:r>
      <w:r>
        <w:rPr>
          <w:rFonts w:hint="eastAsia"/>
        </w:rPr>
        <w:t>項第</w:t>
      </w:r>
      <w:r>
        <w:t>7</w:t>
      </w:r>
      <w:r>
        <w:rPr>
          <w:rFonts w:hint="eastAsia"/>
        </w:rPr>
        <w:t>号、同条第</w:t>
      </w:r>
      <w:r>
        <w:t>2</w:t>
      </w:r>
      <w:r>
        <w:rPr>
          <w:rFonts w:hint="eastAsia"/>
        </w:rPr>
        <w:t>項第</w:t>
      </w:r>
      <w:r>
        <w:t>6</w:t>
      </w:r>
      <w:r>
        <w:rPr>
          <w:rFonts w:hint="eastAsia"/>
        </w:rPr>
        <w:t>項、地方税法施行令</w:t>
      </w:r>
      <w:r>
        <w:t>(</w:t>
      </w:r>
      <w:r>
        <w:rPr>
          <w:rFonts w:hint="eastAsia"/>
        </w:rPr>
        <w:t>昭和</w:t>
      </w:r>
      <w:r>
        <w:t>25</w:t>
      </w:r>
      <w:r>
        <w:rPr>
          <w:rFonts w:hint="eastAsia"/>
        </w:rPr>
        <w:t>年政令第</w:t>
      </w:r>
      <w:r>
        <w:t>245</w:t>
      </w:r>
      <w:r>
        <w:rPr>
          <w:rFonts w:hint="eastAsia"/>
        </w:rPr>
        <w:t>号</w:t>
      </w:r>
      <w:r>
        <w:t>)</w:t>
      </w:r>
      <w:r>
        <w:rPr>
          <w:rFonts w:hint="eastAsia"/>
        </w:rPr>
        <w:t>第</w:t>
      </w:r>
      <w:r>
        <w:t>7</w:t>
      </w:r>
      <w:r>
        <w:rPr>
          <w:rFonts w:hint="eastAsia"/>
        </w:rPr>
        <w:t>条第</w:t>
      </w:r>
      <w:r>
        <w:t>7</w:t>
      </w:r>
      <w:r>
        <w:rPr>
          <w:rFonts w:hint="eastAsia"/>
        </w:rPr>
        <w:t>号及び第</w:t>
      </w:r>
      <w:r>
        <w:t>7</w:t>
      </w:r>
      <w:r>
        <w:rPr>
          <w:rFonts w:hint="eastAsia"/>
        </w:rPr>
        <w:t>条の</w:t>
      </w:r>
      <w:r>
        <w:t>15</w:t>
      </w:r>
      <w:r>
        <w:rPr>
          <w:rFonts w:hint="eastAsia"/>
        </w:rPr>
        <w:t>の</w:t>
      </w:r>
      <w:r>
        <w:t>7</w:t>
      </w:r>
      <w:r>
        <w:rPr>
          <w:rFonts w:hint="eastAsia"/>
        </w:rPr>
        <w:t>第</w:t>
      </w:r>
      <w:r>
        <w:t>6</w:t>
      </w:r>
      <w:r>
        <w:rPr>
          <w:rFonts w:hint="eastAsia"/>
        </w:rPr>
        <w:t>号に規定する障害者又は特別障害者</w:t>
      </w:r>
      <w:r>
        <w:t>(</w:t>
      </w:r>
      <w:r>
        <w:rPr>
          <w:rFonts w:hint="eastAsia"/>
        </w:rPr>
        <w:t>以下「障害者控除対象者」という。</w:t>
      </w:r>
      <w:r>
        <w:t>)</w:t>
      </w:r>
      <w:r>
        <w:rPr>
          <w:rFonts w:hint="eastAsia"/>
        </w:rPr>
        <w:t>の認定に関し必要な事項を定めるものとする。</w:t>
      </w:r>
    </w:p>
    <w:p w:rsidR="00C572FF" w:rsidRDefault="00C572FF" w:rsidP="00A178A1">
      <w:pPr>
        <w:pStyle w:val="detailindent"/>
        <w:wordWrap w:val="0"/>
      </w:pPr>
      <w:r>
        <w:t>(</w:t>
      </w:r>
      <w:r>
        <w:rPr>
          <w:rFonts w:hint="eastAsia"/>
        </w:rPr>
        <w:t>認定申請</w:t>
      </w:r>
      <w:r>
        <w:t>)</w:t>
      </w:r>
    </w:p>
    <w:p w:rsidR="00C572FF" w:rsidRDefault="00C572FF" w:rsidP="00A178A1">
      <w:pPr>
        <w:pStyle w:val="sec0"/>
        <w:wordWrap w:val="0"/>
      </w:pPr>
      <w:r>
        <w:rPr>
          <w:rFonts w:hint="eastAsia"/>
        </w:rPr>
        <w:t>第</w:t>
      </w:r>
      <w:r>
        <w:t>2</w:t>
      </w:r>
      <w:r>
        <w:rPr>
          <w:rFonts w:hint="eastAsia"/>
        </w:rPr>
        <w:t>条　障害者控除対象者の認定を受けようとする者は、障害者控除対象認定申請書</w:t>
      </w:r>
      <w:r>
        <w:t>(</w:t>
      </w:r>
      <w:r>
        <w:rPr>
          <w:rFonts w:hint="eastAsia"/>
        </w:rPr>
        <w:t>様式第</w:t>
      </w:r>
      <w:r>
        <w:t>1</w:t>
      </w:r>
      <w:r>
        <w:rPr>
          <w:rFonts w:hint="eastAsia"/>
        </w:rPr>
        <w:t>号</w:t>
      </w:r>
      <w:r>
        <w:t>)</w:t>
      </w:r>
      <w:r>
        <w:rPr>
          <w:rFonts w:hint="eastAsia"/>
        </w:rPr>
        <w:t>を町長に提出しなければならない。</w:t>
      </w:r>
    </w:p>
    <w:p w:rsidR="00C572FF" w:rsidRDefault="00C572FF" w:rsidP="00A178A1">
      <w:pPr>
        <w:pStyle w:val="sec0"/>
        <w:wordWrap w:val="0"/>
      </w:pPr>
      <w:r>
        <w:t>2</w:t>
      </w:r>
      <w:r>
        <w:rPr>
          <w:rFonts w:hint="eastAsia"/>
        </w:rPr>
        <w:t xml:space="preserve">　障害者控除対象者の認定を受けようとする者が自ら申請することができない場合は、民法</w:t>
      </w:r>
      <w:r>
        <w:t>(</w:t>
      </w:r>
      <w:r>
        <w:rPr>
          <w:rFonts w:hint="eastAsia"/>
        </w:rPr>
        <w:t>明治</w:t>
      </w:r>
      <w:r>
        <w:t>29</w:t>
      </w:r>
      <w:r>
        <w:rPr>
          <w:rFonts w:hint="eastAsia"/>
        </w:rPr>
        <w:t>年法律第</w:t>
      </w:r>
      <w:r>
        <w:t>89</w:t>
      </w:r>
      <w:r>
        <w:rPr>
          <w:rFonts w:hint="eastAsia"/>
        </w:rPr>
        <w:t>号</w:t>
      </w:r>
      <w:r>
        <w:t>)</w:t>
      </w:r>
      <w:r>
        <w:rPr>
          <w:rFonts w:hint="eastAsia"/>
        </w:rPr>
        <w:t>第</w:t>
      </w:r>
      <w:r>
        <w:t>725</w:t>
      </w:r>
      <w:r>
        <w:rPr>
          <w:rFonts w:hint="eastAsia"/>
        </w:rPr>
        <w:t>条に規定する親族が申請することができる。</w:t>
      </w:r>
    </w:p>
    <w:p w:rsidR="00C572FF" w:rsidRDefault="00C572FF" w:rsidP="00A178A1">
      <w:pPr>
        <w:pStyle w:val="detailindent"/>
        <w:wordWrap w:val="0"/>
      </w:pPr>
      <w:r>
        <w:t>(</w:t>
      </w:r>
      <w:r>
        <w:rPr>
          <w:rFonts w:hint="eastAsia"/>
        </w:rPr>
        <w:t>認定</w:t>
      </w:r>
      <w:r>
        <w:t>)</w:t>
      </w:r>
    </w:p>
    <w:p w:rsidR="00C572FF" w:rsidRDefault="00C572FF" w:rsidP="00A178A1">
      <w:pPr>
        <w:pStyle w:val="sec0"/>
        <w:wordWrap w:val="0"/>
      </w:pPr>
      <w:r>
        <w:rPr>
          <w:rFonts w:hint="eastAsia"/>
        </w:rPr>
        <w:t>第</w:t>
      </w:r>
      <w:r>
        <w:t>3</w:t>
      </w:r>
      <w:r>
        <w:rPr>
          <w:rFonts w:hint="eastAsia"/>
        </w:rPr>
        <w:t>条　介護保険法</w:t>
      </w:r>
      <w:r>
        <w:t>(</w:t>
      </w:r>
      <w:r>
        <w:rPr>
          <w:rFonts w:hint="eastAsia"/>
        </w:rPr>
        <w:t>平成</w:t>
      </w:r>
      <w:r>
        <w:t>9</w:t>
      </w:r>
      <w:r>
        <w:rPr>
          <w:rFonts w:hint="eastAsia"/>
        </w:rPr>
        <w:t>年法律第</w:t>
      </w:r>
      <w:r>
        <w:t>123</w:t>
      </w:r>
      <w:r>
        <w:rPr>
          <w:rFonts w:hint="eastAsia"/>
        </w:rPr>
        <w:t>号</w:t>
      </w:r>
      <w:r>
        <w:t>)</w:t>
      </w:r>
      <w:r>
        <w:rPr>
          <w:rFonts w:hint="eastAsia"/>
        </w:rPr>
        <w:t>第</w:t>
      </w:r>
      <w:r>
        <w:t>9</w:t>
      </w:r>
      <w:r>
        <w:rPr>
          <w:rFonts w:hint="eastAsia"/>
        </w:rPr>
        <w:t>条の規定に基づく三股町の被保険者</w:t>
      </w:r>
      <w:r>
        <w:t>(</w:t>
      </w:r>
      <w:r>
        <w:rPr>
          <w:rFonts w:hint="eastAsia"/>
        </w:rPr>
        <w:t>以下単に「被保険者」という。</w:t>
      </w:r>
      <w:r>
        <w:t>)</w:t>
      </w:r>
      <w:r>
        <w:rPr>
          <w:rFonts w:hint="eastAsia"/>
        </w:rPr>
        <w:t>であって、同法第</w:t>
      </w:r>
      <w:r>
        <w:t>27</w:t>
      </w:r>
      <w:r>
        <w:rPr>
          <w:rFonts w:hint="eastAsia"/>
        </w:rPr>
        <w:t>条の規定に基づく要介護認定又は同法</w:t>
      </w:r>
      <w:r>
        <w:t>32</w:t>
      </w:r>
      <w:r>
        <w:rPr>
          <w:rFonts w:hint="eastAsia"/>
        </w:rPr>
        <w:t>条の規定に基づく要支援認定を受けた者</w:t>
      </w:r>
      <w:r>
        <w:t>(</w:t>
      </w:r>
      <w:r>
        <w:rPr>
          <w:rFonts w:hint="eastAsia"/>
        </w:rPr>
        <w:t>以下「要介護等認定者」という。</w:t>
      </w:r>
      <w:r>
        <w:t>)</w:t>
      </w:r>
      <w:r>
        <w:rPr>
          <w:rFonts w:hint="eastAsia"/>
        </w:rPr>
        <w:t>に係る障害者控除対象者の認定は、当該要介護認定又は要支援認定に係る調査結果</w:t>
      </w:r>
      <w:r>
        <w:t>(</w:t>
      </w:r>
      <w:r>
        <w:rPr>
          <w:rFonts w:hint="eastAsia"/>
        </w:rPr>
        <w:t>以下「要介護認定等調査結果」という。</w:t>
      </w:r>
      <w:r>
        <w:t>)</w:t>
      </w:r>
      <w:r>
        <w:rPr>
          <w:rFonts w:hint="eastAsia"/>
        </w:rPr>
        <w:t>を基礎として、別表第</w:t>
      </w:r>
      <w:r>
        <w:t>1</w:t>
      </w:r>
      <w:r>
        <w:rPr>
          <w:rFonts w:hint="eastAsia"/>
        </w:rPr>
        <w:t>に掲げる判断基準により行うものとする。</w:t>
      </w:r>
    </w:p>
    <w:p w:rsidR="00C572FF" w:rsidRDefault="00C572FF" w:rsidP="00A178A1">
      <w:pPr>
        <w:pStyle w:val="sec0"/>
        <w:wordWrap w:val="0"/>
      </w:pPr>
      <w:r>
        <w:t>2</w:t>
      </w:r>
      <w:r>
        <w:rPr>
          <w:rFonts w:hint="eastAsia"/>
        </w:rPr>
        <w:t xml:space="preserve">　被保険者であって、要介護等認定者以外の者に係る障害者控除対象者の認定は、別表第</w:t>
      </w:r>
      <w:r>
        <w:t>2</w:t>
      </w:r>
      <w:r>
        <w:rPr>
          <w:rFonts w:hint="eastAsia"/>
        </w:rPr>
        <w:t>に掲げる判断基準により行うものとする。</w:t>
      </w:r>
    </w:p>
    <w:p w:rsidR="00C572FF" w:rsidRDefault="00C572FF" w:rsidP="00A178A1">
      <w:pPr>
        <w:pStyle w:val="sec0"/>
        <w:wordWrap w:val="0"/>
      </w:pPr>
      <w:r>
        <w:t>3</w:t>
      </w:r>
      <w:r>
        <w:rPr>
          <w:rFonts w:hint="eastAsia"/>
        </w:rPr>
        <w:t xml:space="preserve">　前</w:t>
      </w:r>
      <w:r>
        <w:t>2</w:t>
      </w:r>
      <w:r>
        <w:rPr>
          <w:rFonts w:hint="eastAsia"/>
        </w:rPr>
        <w:t>項に規定する認定の基準日は、所得税及び住民税の申告に係る年分の当該年における</w:t>
      </w:r>
      <w:r>
        <w:t>12</w:t>
      </w:r>
      <w:r>
        <w:rPr>
          <w:rFonts w:hint="eastAsia"/>
        </w:rPr>
        <w:t>月</w:t>
      </w:r>
      <w:r>
        <w:t>31</w:t>
      </w:r>
      <w:r>
        <w:rPr>
          <w:rFonts w:hint="eastAsia"/>
        </w:rPr>
        <w:t>日</w:t>
      </w:r>
      <w:r>
        <w:t>(</w:t>
      </w:r>
      <w:r>
        <w:rPr>
          <w:rFonts w:hint="eastAsia"/>
        </w:rPr>
        <w:t>要介護等認定者又は要介護等認定者以外の者が当該日以前に死亡しているときは、当該死亡した日</w:t>
      </w:r>
      <w:r>
        <w:t>)</w:t>
      </w:r>
      <w:r>
        <w:rPr>
          <w:rFonts w:hint="eastAsia"/>
        </w:rPr>
        <w:t>とする。</w:t>
      </w:r>
    </w:p>
    <w:p w:rsidR="00C572FF" w:rsidRDefault="00C572FF" w:rsidP="00A178A1">
      <w:pPr>
        <w:pStyle w:val="detailindent"/>
        <w:wordWrap w:val="0"/>
      </w:pPr>
      <w:r>
        <w:t>(</w:t>
      </w:r>
      <w:r>
        <w:rPr>
          <w:rFonts w:hint="eastAsia"/>
        </w:rPr>
        <w:t>障害者控除対象者認定書等の交付</w:t>
      </w:r>
      <w:r>
        <w:t>)</w:t>
      </w:r>
    </w:p>
    <w:p w:rsidR="00C572FF" w:rsidRDefault="00C572FF" w:rsidP="00A178A1">
      <w:pPr>
        <w:pStyle w:val="sec0"/>
        <w:wordWrap w:val="0"/>
      </w:pPr>
      <w:r>
        <w:rPr>
          <w:rFonts w:hint="eastAsia"/>
        </w:rPr>
        <w:t>第</w:t>
      </w:r>
      <w:r>
        <w:t>4</w:t>
      </w:r>
      <w:r>
        <w:rPr>
          <w:rFonts w:hint="eastAsia"/>
        </w:rPr>
        <w:t>条　町長は、第</w:t>
      </w:r>
      <w:r>
        <w:t>2</w:t>
      </w:r>
      <w:r>
        <w:rPr>
          <w:rFonts w:hint="eastAsia"/>
        </w:rPr>
        <w:t>条の規定による申請があったときは、要介護認定等調査結果の記録その他資料を調査し、障害者控除対象者と認めたときは障害者控除対象者認定書</w:t>
      </w:r>
      <w:r>
        <w:t>(</w:t>
      </w:r>
      <w:r>
        <w:rPr>
          <w:rFonts w:hint="eastAsia"/>
        </w:rPr>
        <w:t>様式第</w:t>
      </w:r>
      <w:r>
        <w:t>2</w:t>
      </w:r>
      <w:r>
        <w:rPr>
          <w:rFonts w:hint="eastAsia"/>
        </w:rPr>
        <w:t>号</w:t>
      </w:r>
      <w:r>
        <w:t>)</w:t>
      </w:r>
      <w:r>
        <w:rPr>
          <w:rFonts w:hint="eastAsia"/>
        </w:rPr>
        <w:t>を、障害者控除対象者に該当しないと認めたときは障害者控除対象者認定申請却下通知書</w:t>
      </w:r>
      <w:r>
        <w:t>(</w:t>
      </w:r>
      <w:r>
        <w:rPr>
          <w:rFonts w:hint="eastAsia"/>
        </w:rPr>
        <w:t>様式第</w:t>
      </w:r>
      <w:r>
        <w:t>3</w:t>
      </w:r>
      <w:r>
        <w:rPr>
          <w:rFonts w:hint="eastAsia"/>
        </w:rPr>
        <w:t>号</w:t>
      </w:r>
      <w:r>
        <w:t>)</w:t>
      </w:r>
      <w:r>
        <w:rPr>
          <w:rFonts w:hint="eastAsia"/>
        </w:rPr>
        <w:t>を申請した者に交付するものとする。</w:t>
      </w:r>
    </w:p>
    <w:p w:rsidR="00C572FF" w:rsidRDefault="00C572FF" w:rsidP="00A178A1">
      <w:pPr>
        <w:pStyle w:val="detailindent"/>
        <w:wordWrap w:val="0"/>
      </w:pPr>
      <w:r>
        <w:t>(</w:t>
      </w:r>
      <w:r>
        <w:rPr>
          <w:rFonts w:hint="eastAsia"/>
        </w:rPr>
        <w:t>その他</w:t>
      </w:r>
      <w:r>
        <w:t>)</w:t>
      </w:r>
    </w:p>
    <w:p w:rsidR="00C572FF" w:rsidRDefault="00C572FF" w:rsidP="00A178A1">
      <w:pPr>
        <w:pStyle w:val="sec0"/>
        <w:wordWrap w:val="0"/>
      </w:pPr>
      <w:r>
        <w:rPr>
          <w:rFonts w:hint="eastAsia"/>
        </w:rPr>
        <w:t>第</w:t>
      </w:r>
      <w:r>
        <w:t>5</w:t>
      </w:r>
      <w:r>
        <w:rPr>
          <w:rFonts w:hint="eastAsia"/>
        </w:rPr>
        <w:t>条　この要綱に定めるもののほか、必要な事項は、町長が別に定める。</w:t>
      </w:r>
    </w:p>
    <w:p w:rsidR="00C572FF" w:rsidRDefault="00C572FF" w:rsidP="00A178A1">
      <w:pPr>
        <w:pStyle w:val="sec32"/>
        <w:wordWrap w:val="0"/>
      </w:pPr>
      <w:r>
        <w:rPr>
          <w:rFonts w:hint="eastAsia"/>
        </w:rPr>
        <w:t>附　則</w:t>
      </w:r>
    </w:p>
    <w:p w:rsidR="00C572FF" w:rsidRDefault="00C572FF" w:rsidP="00A178A1">
      <w:pPr>
        <w:pStyle w:val="stepindent1"/>
        <w:wordWrap w:val="0"/>
      </w:pPr>
      <w:r>
        <w:rPr>
          <w:rFonts w:hint="eastAsia"/>
        </w:rPr>
        <w:t>この告示は、公表の日から施行し、平成</w:t>
      </w:r>
      <w:r>
        <w:t>21</w:t>
      </w:r>
      <w:r>
        <w:rPr>
          <w:rFonts w:hint="eastAsia"/>
        </w:rPr>
        <w:t>年分の所得に係る所得税及び住民税の申告から適用する。</w:t>
      </w:r>
    </w:p>
    <w:p w:rsidR="00C572FF" w:rsidRDefault="00C572FF" w:rsidP="00A178A1">
      <w:pPr>
        <w:pStyle w:val="sec32"/>
        <w:wordWrap w:val="0"/>
      </w:pPr>
      <w:r>
        <w:rPr>
          <w:rFonts w:hint="eastAsia"/>
        </w:rPr>
        <w:lastRenderedPageBreak/>
        <w:t>附　則</w:t>
      </w:r>
      <w:r>
        <w:t>(</w:t>
      </w:r>
      <w:r>
        <w:rPr>
          <w:rFonts w:hint="eastAsia"/>
        </w:rPr>
        <w:t>平成</w:t>
      </w:r>
      <w:r>
        <w:t>30</w:t>
      </w:r>
      <w:r>
        <w:rPr>
          <w:rFonts w:hint="eastAsia"/>
        </w:rPr>
        <w:t>年</w:t>
      </w:r>
      <w:r>
        <w:t>3</w:t>
      </w:r>
      <w:r>
        <w:rPr>
          <w:rFonts w:hint="eastAsia"/>
        </w:rPr>
        <w:t>月</w:t>
      </w:r>
      <w:r>
        <w:t>29</w:t>
      </w:r>
      <w:r>
        <w:rPr>
          <w:rFonts w:hint="eastAsia"/>
        </w:rPr>
        <w:t>日告示第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572F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572F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572FF" w:rsidRDefault="00C572FF" w:rsidP="00A178A1"/>
              </w:tc>
            </w:tr>
          </w:tbl>
          <w:p w:rsidR="00C572FF" w:rsidRDefault="00C572FF" w:rsidP="00A178A1">
            <w:pPr>
              <w:wordWrap w:val="0"/>
              <w:jc w:val="right"/>
            </w:pPr>
          </w:p>
        </w:tc>
      </w:tr>
    </w:tbl>
    <w:p w:rsidR="00C572FF" w:rsidRDefault="00C572FF" w:rsidP="00A178A1">
      <w:pPr>
        <w:pStyle w:val="stepindent1"/>
        <w:wordWrap w:val="0"/>
      </w:pPr>
      <w:r>
        <w:rPr>
          <w:rFonts w:hint="eastAsia"/>
        </w:rPr>
        <w:t>この告示は、公表の日から施行する。</w:t>
      </w:r>
    </w:p>
    <w:p w:rsidR="00C572FF" w:rsidRDefault="00C572FF" w:rsidP="00A178A1">
      <w:pPr>
        <w:pStyle w:val="Web"/>
        <w:wordWrap w:val="0"/>
        <w:spacing w:before="240" w:beforeAutospacing="0"/>
      </w:pPr>
      <w:r>
        <w:rPr>
          <w:rFonts w:hint="eastAsia"/>
        </w:rPr>
        <w:t>別表第</w:t>
      </w:r>
      <w:r>
        <w:t>1(</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91"/>
        <w:gridCol w:w="8125"/>
      </w:tblGrid>
      <w:tr w:rsidR="00C572FF">
        <w:trPr>
          <w:trHeight w:val="5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jc w:val="center"/>
            </w:pPr>
            <w:r>
              <w:rPr>
                <w:rFonts w:hint="eastAsia"/>
              </w:rPr>
              <w:t>障害者控除対象区分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jc w:val="center"/>
            </w:pPr>
            <w:r>
              <w:rPr>
                <w:rFonts w:hint="eastAsia"/>
              </w:rPr>
              <w:t>判断基準</w:t>
            </w:r>
          </w:p>
        </w:tc>
      </w:tr>
      <w:tr w:rsidR="00C572FF">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jc w:val="center"/>
            </w:pPr>
            <w:r>
              <w:rPr>
                <w:rFonts w:hint="eastAsia"/>
              </w:rPr>
              <w:t>障　害　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r>
              <w:rPr>
                <w:rFonts w:hint="eastAsia"/>
              </w:rPr>
              <w:t>障害高齢者の日常生活自立度（寝たきり度）判定基準（平成</w:t>
            </w:r>
            <w:r>
              <w:t>3</w:t>
            </w:r>
            <w:r>
              <w:rPr>
                <w:rFonts w:hint="eastAsia"/>
              </w:rPr>
              <w:t>年</w:t>
            </w:r>
            <w:r>
              <w:t>11</w:t>
            </w:r>
            <w:r>
              <w:rPr>
                <w:rFonts w:hint="eastAsia"/>
              </w:rPr>
              <w:t>月</w:t>
            </w:r>
            <w:r>
              <w:t>18</w:t>
            </w:r>
            <w:r>
              <w:rPr>
                <w:rFonts w:hint="eastAsia"/>
              </w:rPr>
              <w:t>日老健第</w:t>
            </w:r>
            <w:r>
              <w:t>102-2</w:t>
            </w:r>
            <w:r>
              <w:rPr>
                <w:rFonts w:hint="eastAsia"/>
              </w:rPr>
              <w:t>号厚生省大臣官房老人保健福祉部長通知）に基づく障害高齢者の日常生活自立度（以下「寝たきり度」という。）がランクＡに該当する者であって、かつ、認知症高齢者の日常生活自立度判定基準（平成</w:t>
            </w:r>
            <w:r>
              <w:t>5</w:t>
            </w:r>
            <w:r>
              <w:rPr>
                <w:rFonts w:hint="eastAsia"/>
              </w:rPr>
              <w:t>年</w:t>
            </w:r>
            <w:r>
              <w:t>10</w:t>
            </w:r>
            <w:r>
              <w:rPr>
                <w:rFonts w:hint="eastAsia"/>
              </w:rPr>
              <w:t>月</w:t>
            </w:r>
            <w:r>
              <w:t>26</w:t>
            </w:r>
            <w:r>
              <w:rPr>
                <w:rFonts w:hint="eastAsia"/>
              </w:rPr>
              <w:t>日老健第</w:t>
            </w:r>
            <w:r>
              <w:t>135</w:t>
            </w:r>
            <w:r>
              <w:rPr>
                <w:rFonts w:hint="eastAsia"/>
              </w:rPr>
              <w:t>号厚生省老人保健福祉局長通知）に基づく認知症高齢者の日常生活自立度（以下「認知度」という。）が、自立、ランクⅠ、ランクⅡ又はランクⅢに該当する者【身体障害者（</w:t>
            </w:r>
            <w:r>
              <w:t>3</w:t>
            </w:r>
            <w:r>
              <w:rPr>
                <w:rFonts w:hint="eastAsia"/>
              </w:rPr>
              <w:t>級～</w:t>
            </w:r>
            <w:r>
              <w:t>6</w:t>
            </w:r>
            <w:r>
              <w:rPr>
                <w:rFonts w:hint="eastAsia"/>
              </w:rPr>
              <w:t>級）に準ずる】</w:t>
            </w:r>
          </w:p>
        </w:tc>
      </w:tr>
      <w:tr w:rsidR="00C572F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r>
              <w:rPr>
                <w:rFonts w:hint="eastAsia"/>
              </w:rPr>
              <w:t>寝たきり度が自立又はランクＪに該当する者であって、かつ、認知度がランクⅡ又はランクⅢに該当する者【知的障害者（軽度・中度）に準ずる】</w:t>
            </w:r>
          </w:p>
        </w:tc>
      </w:tr>
      <w:tr w:rsidR="00C572FF">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jc w:val="center"/>
            </w:pPr>
            <w:r>
              <w:rPr>
                <w:rFonts w:hint="eastAsia"/>
              </w:rPr>
              <w:t>特別障害者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r>
              <w:rPr>
                <w:rFonts w:hint="eastAsia"/>
              </w:rPr>
              <w:t>寝たきり度がランクＢ又はランクＣに該当する者【身体障害者（</w:t>
            </w:r>
            <w:r>
              <w:t>1</w:t>
            </w:r>
            <w:r>
              <w:rPr>
                <w:rFonts w:hint="eastAsia"/>
              </w:rPr>
              <w:t>級、</w:t>
            </w:r>
            <w:r>
              <w:t>2</w:t>
            </w:r>
            <w:r>
              <w:rPr>
                <w:rFonts w:hint="eastAsia"/>
              </w:rPr>
              <w:t>級）に準ずる】</w:t>
            </w:r>
          </w:p>
        </w:tc>
      </w:tr>
      <w:tr w:rsidR="00C572FF">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r>
              <w:rPr>
                <w:rFonts w:hint="eastAsia"/>
              </w:rPr>
              <w:t>寝たきり度が自立、ランクＪ又はランクＡに該当する者であって、かつ、認知度がランクⅣ又はランクＭに該当する者【知的障害者（重度）に準ずる】</w:t>
            </w:r>
          </w:p>
        </w:tc>
      </w:tr>
    </w:tbl>
    <w:p w:rsidR="00C572FF" w:rsidRDefault="00C572FF" w:rsidP="00A178A1">
      <w:pPr>
        <w:pStyle w:val="Web"/>
        <w:wordWrap w:val="0"/>
        <w:spacing w:before="240" w:beforeAutospacing="0"/>
      </w:pPr>
      <w:r>
        <w:rPr>
          <w:rFonts w:hint="eastAsia"/>
        </w:rPr>
        <w:t>別表第</w:t>
      </w:r>
      <w:r>
        <w:t>2(</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93"/>
        <w:gridCol w:w="8123"/>
      </w:tblGrid>
      <w:tr w:rsidR="00C572FF">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jc w:val="center"/>
            </w:pPr>
            <w:r>
              <w:rPr>
                <w:rFonts w:hint="eastAsia"/>
              </w:rPr>
              <w:t>特別障害者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2FF" w:rsidRDefault="00C572FF" w:rsidP="00A178A1">
            <w:pPr>
              <w:wordWrap w:val="0"/>
            </w:pPr>
            <w:r>
              <w:rPr>
                <w:rFonts w:hint="eastAsia"/>
              </w:rPr>
              <w:t>６箇月以上常時臥床し、食事、排便等の日常生活に支障がある者であって、かつ、当該者の住所地を担当する民生委員の証明を受けている者【寝たきり高齢者】</w:t>
            </w:r>
          </w:p>
        </w:tc>
      </w:tr>
    </w:tbl>
    <w:p w:rsidR="00C572FF" w:rsidRDefault="00C572FF" w:rsidP="00A178A1">
      <w:pPr>
        <w:pStyle w:val="detailindent"/>
        <w:wordWrap w:val="0"/>
      </w:pPr>
    </w:p>
    <w:sectPr w:rsidR="00C572FF" w:rsidSect="00A178A1">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FF" w:rsidRDefault="00C572FF" w:rsidP="00EB6450">
      <w:r>
        <w:separator/>
      </w:r>
    </w:p>
  </w:endnote>
  <w:endnote w:type="continuationSeparator" w:id="0">
    <w:p w:rsidR="00C572FF" w:rsidRDefault="00C572FF" w:rsidP="00E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FF" w:rsidRDefault="00C572FF" w:rsidP="00EB6450">
      <w:r>
        <w:separator/>
      </w:r>
    </w:p>
  </w:footnote>
  <w:footnote w:type="continuationSeparator" w:id="0">
    <w:p w:rsidR="00C572FF" w:rsidRDefault="00C572FF" w:rsidP="00EB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50"/>
    <w:rsid w:val="00723557"/>
    <w:rsid w:val="00A178A1"/>
    <w:rsid w:val="00C572FF"/>
    <w:rsid w:val="00EA1790"/>
    <w:rsid w:val="00EB645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99FD7F-54CE-4F49-9B28-BAC20655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B6450"/>
    <w:pPr>
      <w:tabs>
        <w:tab w:val="center" w:pos="4252"/>
        <w:tab w:val="right" w:pos="8504"/>
      </w:tabs>
      <w:snapToGrid w:val="0"/>
    </w:pPr>
  </w:style>
  <w:style w:type="character" w:customStyle="1" w:styleId="a6">
    <w:name w:val="ヘッダー (文字)"/>
    <w:basedOn w:val="a0"/>
    <w:link w:val="a5"/>
    <w:uiPriority w:val="99"/>
    <w:locked/>
    <w:rsid w:val="00EB6450"/>
    <w:rPr>
      <w:rFonts w:ascii="ＭＳ 明朝" w:eastAsia="ＭＳ 明朝" w:hAnsi="ＭＳ 明朝" w:cs="ＭＳ 明朝"/>
      <w:sz w:val="24"/>
      <w:szCs w:val="24"/>
    </w:rPr>
  </w:style>
  <w:style w:type="paragraph" w:styleId="a7">
    <w:name w:val="footer"/>
    <w:basedOn w:val="a"/>
    <w:link w:val="a8"/>
    <w:uiPriority w:val="99"/>
    <w:unhideWhenUsed/>
    <w:rsid w:val="00EB6450"/>
    <w:pPr>
      <w:tabs>
        <w:tab w:val="center" w:pos="4252"/>
        <w:tab w:val="right" w:pos="8504"/>
      </w:tabs>
      <w:snapToGrid w:val="0"/>
    </w:pPr>
  </w:style>
  <w:style w:type="character" w:customStyle="1" w:styleId="a8">
    <w:name w:val="フッター (文字)"/>
    <w:basedOn w:val="a0"/>
    <w:link w:val="a7"/>
    <w:uiPriority w:val="99"/>
    <w:locked/>
    <w:rsid w:val="00EB6450"/>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1474</Words>
  <Characters>101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三股町障害者控除対象者認定要綱</vt:lpstr>
    </vt:vector>
  </TitlesOfParts>
  <Company>三股町役場</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三股町障害者控除対象者認定要綱</dc:title>
  <dc:subject/>
  <dc:creator>クレステック</dc:creator>
  <cp:keywords/>
  <dc:description/>
  <cp:lastModifiedBy>杉下 知子</cp:lastModifiedBy>
  <cp:revision>3</cp:revision>
  <dcterms:created xsi:type="dcterms:W3CDTF">2021-11-05T04:48:00Z</dcterms:created>
  <dcterms:modified xsi:type="dcterms:W3CDTF">2021-11-05T04:49:00Z</dcterms:modified>
</cp:coreProperties>
</file>